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D9F" w:rsidRPr="006D0E00" w:rsidRDefault="0087001F" w:rsidP="0087001F">
      <w:pPr>
        <w:ind w:firstLine="708"/>
        <w:jc w:val="center"/>
        <w:rPr>
          <w:b/>
          <w:sz w:val="20"/>
          <w:szCs w:val="20"/>
        </w:rPr>
      </w:pPr>
      <w:r w:rsidRPr="006D0E00">
        <w:rPr>
          <w:b/>
          <w:sz w:val="20"/>
          <w:szCs w:val="20"/>
        </w:rPr>
        <w:t>1</w:t>
      </w:r>
      <w:r w:rsidR="00960D9F" w:rsidRPr="006D0E00">
        <w:rPr>
          <w:b/>
          <w:sz w:val="20"/>
          <w:szCs w:val="20"/>
        </w:rPr>
        <w:t>1 Специальные виды мониторинга атмосферы</w:t>
      </w:r>
      <w:r w:rsidRPr="006D0E00">
        <w:rPr>
          <w:b/>
          <w:sz w:val="20"/>
          <w:szCs w:val="20"/>
        </w:rPr>
        <w:t xml:space="preserve"> </w:t>
      </w:r>
    </w:p>
    <w:p w:rsidR="0087001F" w:rsidRPr="006D0E00" w:rsidRDefault="00960D9F" w:rsidP="0087001F">
      <w:pPr>
        <w:ind w:firstLine="708"/>
        <w:jc w:val="center"/>
        <w:rPr>
          <w:b/>
          <w:sz w:val="20"/>
          <w:szCs w:val="20"/>
        </w:rPr>
      </w:pPr>
      <w:r w:rsidRPr="006D0E00">
        <w:rPr>
          <w:b/>
          <w:sz w:val="20"/>
          <w:szCs w:val="20"/>
        </w:rPr>
        <w:t xml:space="preserve">11.1 </w:t>
      </w:r>
      <w:r w:rsidR="0087001F" w:rsidRPr="006D0E00">
        <w:rPr>
          <w:b/>
          <w:sz w:val="20"/>
          <w:szCs w:val="20"/>
        </w:rPr>
        <w:t>Мониторинг загрязнения воздуха автотранспортом</w:t>
      </w:r>
    </w:p>
    <w:p w:rsidR="0087001F" w:rsidRPr="006D0E00" w:rsidRDefault="0087001F" w:rsidP="0087001F">
      <w:pPr>
        <w:jc w:val="both"/>
        <w:rPr>
          <w:b/>
          <w:sz w:val="20"/>
          <w:szCs w:val="20"/>
        </w:rPr>
      </w:pPr>
    </w:p>
    <w:p w:rsidR="0087001F" w:rsidRPr="006D0E00" w:rsidRDefault="0087001F" w:rsidP="0087001F">
      <w:pPr>
        <w:pStyle w:val="Style10"/>
        <w:widowControl/>
        <w:spacing w:line="240" w:lineRule="auto"/>
        <w:ind w:firstLine="0"/>
        <w:rPr>
          <w:rStyle w:val="FontStyle41"/>
        </w:rPr>
      </w:pPr>
      <w:r w:rsidRPr="006D0E00">
        <w:rPr>
          <w:b/>
          <w:sz w:val="20"/>
          <w:szCs w:val="20"/>
        </w:rPr>
        <w:tab/>
      </w:r>
      <w:r w:rsidRPr="006D0E00">
        <w:rPr>
          <w:rStyle w:val="FontStyle41"/>
        </w:rPr>
        <w:t>Количество вред</w:t>
      </w:r>
      <w:r w:rsidRPr="006D0E00">
        <w:rPr>
          <w:rStyle w:val="FontStyle41"/>
        </w:rPr>
        <w:softHyphen/>
        <w:t>ных</w:t>
      </w:r>
      <w:r w:rsidRPr="006D0E00">
        <w:rPr>
          <w:sz w:val="20"/>
          <w:szCs w:val="20"/>
        </w:rPr>
        <w:t xml:space="preserve"> </w:t>
      </w:r>
      <w:r w:rsidRPr="006D0E00">
        <w:rPr>
          <w:rStyle w:val="FontStyle41"/>
        </w:rPr>
        <w:t>выбросов, поступающих в атмосферный воздух от автотранс</w:t>
      </w:r>
      <w:r w:rsidRPr="006D0E00">
        <w:rPr>
          <w:rStyle w:val="FontStyle41"/>
        </w:rPr>
        <w:softHyphen/>
        <w:t>порта, зависит от следующих факторов: качественного и количественного составов пар</w:t>
      </w:r>
      <w:r w:rsidRPr="006D0E00">
        <w:rPr>
          <w:rStyle w:val="FontStyle41"/>
        </w:rPr>
        <w:softHyphen/>
        <w:t>ка автомобилей, условий организации уличного движения, архи</w:t>
      </w:r>
      <w:r w:rsidRPr="006D0E00">
        <w:rPr>
          <w:rStyle w:val="FontStyle41"/>
        </w:rPr>
        <w:softHyphen/>
        <w:t xml:space="preserve">тектурно-планировочных особенностей сети автомагистралей и ряда других факторов. 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Автомобили с бензиновыми двигателями при эксплуатации выбрасывают в атмосферный воздух пары угле</w:t>
      </w:r>
      <w:r w:rsidRPr="006D0E00">
        <w:rPr>
          <w:rStyle w:val="FontStyle41"/>
        </w:rPr>
        <w:softHyphen/>
        <w:t>водородов при испарении бензина из бензобаков, карбюраторов и при заправке на бензоколонках. В настоящее время охрана атмосферного воздуха от выбросов вредных веществ автотранспортом обеспечивается правовыми актами и стандарта</w:t>
      </w:r>
      <w:r w:rsidRPr="006D0E00">
        <w:rPr>
          <w:rStyle w:val="FontStyle41"/>
        </w:rPr>
        <w:softHyphen/>
        <w:t>ми. Проверка токсично</w:t>
      </w:r>
      <w:r w:rsidRPr="006D0E00">
        <w:rPr>
          <w:rStyle w:val="FontStyle41"/>
        </w:rPr>
        <w:softHyphen/>
        <w:t>сти отработанных газов (ОГ) автомобильных двигателей на предприятиях, имеющих менее 50 автомашин, проводится специализированными органи</w:t>
      </w:r>
      <w:r w:rsidRPr="006D0E00">
        <w:rPr>
          <w:rStyle w:val="FontStyle41"/>
        </w:rPr>
        <w:softHyphen/>
        <w:t>зациями. Не разрешается выпуск на линию машин с концентраци</w:t>
      </w:r>
      <w:r w:rsidRPr="006D0E00">
        <w:rPr>
          <w:rStyle w:val="FontStyle41"/>
        </w:rPr>
        <w:softHyphen/>
        <w:t>ей в ОГ вредных веществ, превышающей нормы, регламентиро</w:t>
      </w:r>
      <w:r w:rsidRPr="006D0E00">
        <w:rPr>
          <w:rStyle w:val="FontStyle41"/>
        </w:rPr>
        <w:softHyphen/>
        <w:t xml:space="preserve">ванные </w:t>
      </w:r>
      <w:proofErr w:type="spellStart"/>
      <w:r w:rsidRPr="006D0E00">
        <w:rPr>
          <w:rStyle w:val="FontStyle41"/>
        </w:rPr>
        <w:t>ГОСТом</w:t>
      </w:r>
      <w:proofErr w:type="spellEnd"/>
      <w:r w:rsidRPr="006D0E00">
        <w:rPr>
          <w:rStyle w:val="FontStyle41"/>
        </w:rPr>
        <w:t>. Токсичность ОГ автомобилей проверяется при техническом обслуживании, после регулировки карбюратора, а также при выборочных проверках контролирующими органами — Департаментами экологии, СЭС.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Оценка соответствия регулировки систем питания и зажигания нормативным критериям осуществляется только инструментальны</w:t>
      </w:r>
      <w:r w:rsidRPr="006D0E00">
        <w:rPr>
          <w:rStyle w:val="FontStyle41"/>
        </w:rPr>
        <w:softHyphen/>
        <w:t>ми методами. С этой целью на автотранспортных предприятиях созда</w:t>
      </w:r>
      <w:r w:rsidRPr="006D0E00">
        <w:rPr>
          <w:rStyle w:val="FontStyle41"/>
        </w:rPr>
        <w:softHyphen/>
        <w:t xml:space="preserve">ются </w:t>
      </w:r>
      <w:r w:rsidRPr="006D0E00">
        <w:rPr>
          <w:rStyle w:val="FontStyle41"/>
          <w:b/>
        </w:rPr>
        <w:t>стационарные посты</w:t>
      </w:r>
      <w:r w:rsidRPr="006D0E00">
        <w:rPr>
          <w:rStyle w:val="FontStyle41"/>
        </w:rPr>
        <w:t xml:space="preserve"> и </w:t>
      </w:r>
      <w:r w:rsidRPr="006D0E00">
        <w:rPr>
          <w:rStyle w:val="FontStyle41"/>
          <w:b/>
        </w:rPr>
        <w:t>подвижные лаборатории контроля</w:t>
      </w:r>
      <w:r w:rsidRPr="006D0E00">
        <w:rPr>
          <w:rStyle w:val="FontStyle41"/>
        </w:rPr>
        <w:t xml:space="preserve"> ток</w:t>
      </w:r>
      <w:r w:rsidRPr="006D0E00">
        <w:rPr>
          <w:rStyle w:val="FontStyle41"/>
        </w:rPr>
        <w:softHyphen/>
        <w:t>сичности ОГ. Результаты контроля заносятся в карточку учета про</w:t>
      </w:r>
      <w:r w:rsidRPr="006D0E00">
        <w:rPr>
          <w:rStyle w:val="FontStyle41"/>
        </w:rPr>
        <w:softHyphen/>
        <w:t>верок содержания вредных веществ в ОГ автомобильного двигателя. Продолжительность контроля на таком посту составляет 3-5 мин.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На всех станциях технического обслуживания автомобилей долж</w:t>
      </w:r>
      <w:r w:rsidRPr="006D0E00">
        <w:rPr>
          <w:rStyle w:val="FontStyle41"/>
        </w:rPr>
        <w:softHyphen/>
        <w:t>на проводиться проверка содержания оксида углерода в ОГ ин</w:t>
      </w:r>
      <w:r w:rsidRPr="006D0E00">
        <w:rPr>
          <w:rStyle w:val="FontStyle41"/>
        </w:rPr>
        <w:softHyphen/>
        <w:t>дивидуальных машин, и в случае необходимости должны выпол</w:t>
      </w:r>
      <w:r w:rsidRPr="006D0E00">
        <w:rPr>
          <w:rStyle w:val="FontStyle41"/>
        </w:rPr>
        <w:softHyphen/>
        <w:t>няться работы по ремонту и регулированию систем питания и за</w:t>
      </w:r>
      <w:r w:rsidRPr="006D0E00">
        <w:rPr>
          <w:rStyle w:val="FontStyle41"/>
        </w:rPr>
        <w:softHyphen/>
        <w:t xml:space="preserve">жигания двигателей. 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Возможности использования стационарных и передвижных по</w:t>
      </w:r>
      <w:r w:rsidRPr="006D0E00">
        <w:rPr>
          <w:rStyle w:val="FontStyle41"/>
          <w:b/>
        </w:rPr>
        <w:softHyphen/>
        <w:t xml:space="preserve">стов для контроля выбросов автотранспорта ограничены. </w:t>
      </w:r>
      <w:r w:rsidRPr="006D0E00">
        <w:rPr>
          <w:rStyle w:val="FontStyle41"/>
        </w:rPr>
        <w:t>Это свя</w:t>
      </w:r>
      <w:r w:rsidRPr="006D0E00">
        <w:rPr>
          <w:rStyle w:val="FontStyle41"/>
        </w:rPr>
        <w:softHyphen/>
        <w:t>зано с тем, что</w:t>
      </w:r>
      <w:r w:rsidRPr="006D0E00">
        <w:rPr>
          <w:sz w:val="20"/>
          <w:szCs w:val="20"/>
        </w:rPr>
        <w:t xml:space="preserve"> </w:t>
      </w:r>
      <w:r w:rsidRPr="006D0E00">
        <w:rPr>
          <w:rStyle w:val="FontStyle41"/>
        </w:rPr>
        <w:t>примеси от низких источников выбросов распре</w:t>
      </w:r>
      <w:r w:rsidRPr="006D0E00">
        <w:rPr>
          <w:rStyle w:val="FontStyle41"/>
        </w:rPr>
        <w:softHyphen/>
        <w:t>деляются иначе, чем от высоких источников. Максимум концентрации приме</w:t>
      </w:r>
      <w:r w:rsidRPr="006D0E00">
        <w:rPr>
          <w:rStyle w:val="FontStyle41"/>
        </w:rPr>
        <w:softHyphen/>
        <w:t>сей от выбросов ОГ автотранспорта находится на самой транспорт</w:t>
      </w:r>
      <w:r w:rsidRPr="006D0E00">
        <w:rPr>
          <w:rStyle w:val="FontStyle41"/>
        </w:rPr>
        <w:softHyphen/>
        <w:t>ной магистрали, а при удалении от обочины резко падает, дости</w:t>
      </w:r>
      <w:r w:rsidRPr="006D0E00">
        <w:rPr>
          <w:rStyle w:val="FontStyle41"/>
        </w:rPr>
        <w:softHyphen/>
        <w:t>гая фонового уровня на расстоянии 15...30 м. Данные исследований показывают, что на расстоянии 25...30 м от обочи</w:t>
      </w:r>
      <w:r w:rsidRPr="006D0E00">
        <w:rPr>
          <w:rStyle w:val="FontStyle41"/>
        </w:rPr>
        <w:softHyphen/>
        <w:t xml:space="preserve">ны </w:t>
      </w:r>
      <w:proofErr w:type="gramStart"/>
      <w:r w:rsidRPr="006D0E00">
        <w:rPr>
          <w:rStyle w:val="FontStyle41"/>
        </w:rPr>
        <w:t>дороги существенных колебаний концентрации оксида углерода</w:t>
      </w:r>
      <w:proofErr w:type="gramEnd"/>
      <w:r w:rsidRPr="006D0E00">
        <w:rPr>
          <w:rStyle w:val="FontStyle41"/>
        </w:rPr>
        <w:t xml:space="preserve"> от выбросов автотранспорта не наблюдается. 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Для изучения особенностей загрязнения воздуха выбросами автотранспорта организуются специальные наблюдения, в результа</w:t>
      </w:r>
      <w:r w:rsidRPr="006D0E00">
        <w:rPr>
          <w:rStyle w:val="FontStyle41"/>
        </w:rPr>
        <w:softHyphen/>
        <w:t>те которых определяются: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1.Максимальные значения концентраций основных примесей, выбрасываемых автотранспортом в районах автомагистралей, и периоды их наступления при различных метеоусловиях и интен</w:t>
      </w:r>
      <w:r w:rsidRPr="006D0E00">
        <w:rPr>
          <w:rStyle w:val="FontStyle41"/>
        </w:rPr>
        <w:softHyphen/>
        <w:t>сивности движения транспорта;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2.Границы зон и характер распределения примесей по мере уда</w:t>
      </w:r>
      <w:r w:rsidRPr="006D0E00">
        <w:rPr>
          <w:rStyle w:val="FontStyle41"/>
        </w:rPr>
        <w:softHyphen/>
        <w:t>ления от автомагистралей;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3.Особенности распространения примесей в жилых кварталах раз</w:t>
      </w:r>
      <w:r w:rsidRPr="006D0E00">
        <w:rPr>
          <w:rStyle w:val="FontStyle41"/>
        </w:rPr>
        <w:softHyphen/>
        <w:t>личного типа застройки и в зеленых зонах, примыкающих к авто</w:t>
      </w:r>
      <w:r w:rsidRPr="006D0E00">
        <w:rPr>
          <w:rStyle w:val="FontStyle41"/>
        </w:rPr>
        <w:softHyphen/>
        <w:t>магистралям;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4.Особенности распределения транспортных потоков по магист</w:t>
      </w:r>
      <w:r w:rsidRPr="006D0E00">
        <w:rPr>
          <w:rStyle w:val="FontStyle41"/>
        </w:rPr>
        <w:softHyphen/>
        <w:t>ралям города.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 xml:space="preserve">Наблюдения проводятся во все дни рабочей недели ежечасно с 6 до 13 ч или с 14 до 21 ч с чередованием дней с утренними и вечерними проверками. В ночное время наблюдения проводятся 1 </w:t>
      </w:r>
      <w:r w:rsidR="001345D0" w:rsidRPr="006D0E00">
        <w:rPr>
          <w:rStyle w:val="FontStyle41"/>
        </w:rPr>
        <w:t>-</w:t>
      </w:r>
      <w:r w:rsidRPr="006D0E00">
        <w:rPr>
          <w:rStyle w:val="FontStyle41"/>
        </w:rPr>
        <w:t xml:space="preserve"> 2 раза в неделю.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Точки наблюдения</w:t>
      </w:r>
      <w:r w:rsidRPr="006D0E00">
        <w:rPr>
          <w:rStyle w:val="FontStyle41"/>
        </w:rPr>
        <w:t xml:space="preserve"> выбираются на городских улицах с интен</w:t>
      </w:r>
      <w:r w:rsidRPr="006D0E00">
        <w:rPr>
          <w:rStyle w:val="FontStyle41"/>
        </w:rPr>
        <w:softHyphen/>
        <w:t>сивным движением транспорта и располагаются на различных уча</w:t>
      </w:r>
      <w:r w:rsidRPr="006D0E00">
        <w:rPr>
          <w:rStyle w:val="FontStyle41"/>
        </w:rPr>
        <w:softHyphen/>
        <w:t>стках улиц в местах, где часто производится торможение автомо</w:t>
      </w:r>
      <w:r w:rsidRPr="006D0E00">
        <w:rPr>
          <w:rStyle w:val="FontStyle41"/>
        </w:rPr>
        <w:softHyphen/>
        <w:t>билей и выбрасывается наибольшее количество вредных примесей. Кроме того, пункты наблюдения организуются в местах скопле</w:t>
      </w:r>
      <w:r w:rsidRPr="006D0E00">
        <w:rPr>
          <w:rStyle w:val="FontStyle41"/>
        </w:rPr>
        <w:softHyphen/>
        <w:t>ния вредных примесей из-за слабого рассеяния (под мостами, путепроводами, в туннелях, на узких участках улиц и дорог с много</w:t>
      </w:r>
      <w:r w:rsidRPr="006D0E00">
        <w:rPr>
          <w:rStyle w:val="FontStyle41"/>
        </w:rPr>
        <w:softHyphen/>
        <w:t>этажными зданиями), а также в зонах пересечения двух и более улиц с интенсивным движением транспорта.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Приборы размещаются</w:t>
      </w:r>
      <w:r w:rsidRPr="006D0E00">
        <w:rPr>
          <w:rStyle w:val="FontStyle41"/>
        </w:rPr>
        <w:t xml:space="preserve"> на тротуаре, на середине разделитель</w:t>
      </w:r>
      <w:r w:rsidRPr="006D0E00">
        <w:rPr>
          <w:rStyle w:val="FontStyle41"/>
        </w:rPr>
        <w:softHyphen/>
        <w:t>ной полосы при ее наличии и за пределами тротуара — на рассто</w:t>
      </w:r>
      <w:r w:rsidRPr="006D0E00">
        <w:rPr>
          <w:rStyle w:val="FontStyle41"/>
        </w:rPr>
        <w:softHyphen/>
        <w:t>янии половины ширины проезжей части одностороннего движе</w:t>
      </w:r>
      <w:r w:rsidRPr="006D0E00">
        <w:rPr>
          <w:rStyle w:val="FontStyle41"/>
        </w:rPr>
        <w:softHyphen/>
        <w:t>ния. Пункт, наиболее удаленный от автомагистрали, должен рас</w:t>
      </w:r>
      <w:r w:rsidRPr="006D0E00">
        <w:rPr>
          <w:rStyle w:val="FontStyle41"/>
        </w:rPr>
        <w:softHyphen/>
        <w:t xml:space="preserve">полагаться на расстоянии не менее </w:t>
      </w:r>
      <w:smartTag w:uri="urn:schemas-microsoft-com:office:smarttags" w:element="metricconverter">
        <w:smartTagPr>
          <w:attr w:name="ProductID" w:val="0,5 м"/>
        </w:smartTagPr>
        <w:r w:rsidRPr="006D0E00">
          <w:rPr>
            <w:rStyle w:val="FontStyle41"/>
          </w:rPr>
          <w:t>0,5 м</w:t>
        </w:r>
      </w:smartTag>
      <w:r w:rsidRPr="006D0E00">
        <w:rPr>
          <w:rStyle w:val="FontStyle41"/>
        </w:rPr>
        <w:t xml:space="preserve"> от стены здания. На ули</w:t>
      </w:r>
      <w:r w:rsidRPr="006D0E00">
        <w:rPr>
          <w:rStyle w:val="FontStyle41"/>
        </w:rPr>
        <w:softHyphen/>
        <w:t>цах, пересекающих основную автомагистраль, пункты наблюде</w:t>
      </w:r>
      <w:r w:rsidRPr="006D0E00">
        <w:rPr>
          <w:rStyle w:val="FontStyle41"/>
        </w:rPr>
        <w:softHyphen/>
        <w:t>ния размещаются на краях тротуара, а также на расстояниях, пре</w:t>
      </w:r>
      <w:r w:rsidRPr="006D0E00">
        <w:rPr>
          <w:rStyle w:val="FontStyle41"/>
        </w:rPr>
        <w:softHyphen/>
        <w:t>вышающих ширину магистрали в 0,5, 2 и 3 раза.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Интенсивность движения</w:t>
      </w:r>
      <w:r w:rsidRPr="006D0E00">
        <w:rPr>
          <w:rStyle w:val="FontStyle41"/>
        </w:rPr>
        <w:t xml:space="preserve"> определяется путем учета числа про</w:t>
      </w:r>
      <w:r w:rsidRPr="006D0E00">
        <w:rPr>
          <w:rStyle w:val="FontStyle41"/>
        </w:rPr>
        <w:softHyphen/>
        <w:t>ходящих транспортных средств, которые подразделяются на пять основных категорий (легковые автомобили, грузовые автомоби</w:t>
      </w:r>
      <w:r w:rsidRPr="006D0E00">
        <w:rPr>
          <w:rStyle w:val="FontStyle41"/>
        </w:rPr>
        <w:softHyphen/>
        <w:t>ли, автобусы, дизельные автомобили, микроавтобусы и мото</w:t>
      </w:r>
      <w:r w:rsidRPr="006D0E00">
        <w:rPr>
          <w:rStyle w:val="FontStyle41"/>
        </w:rPr>
        <w:softHyphen/>
        <w:t>циклы), ежедневно в течение-2...3 недель в период с 5...6 ч до 21...23 ч, а на транзитных автомагистралях — в течение суток. Подсчет числа проходящих транспортных единиц проводится в течение 20 мин каждого часа, а в 2...3-часовые периоды наиболь</w:t>
      </w:r>
      <w:r w:rsidRPr="006D0E00">
        <w:rPr>
          <w:rStyle w:val="FontStyle41"/>
        </w:rPr>
        <w:softHyphen/>
        <w:t>шей интенсивности движения автотранспорта — каждые 20 мин. Средняя скорость движения транспорта определяется на основе показателей спидометра автомашины, движущейся в потоке транс</w:t>
      </w:r>
      <w:r w:rsidRPr="006D0E00">
        <w:rPr>
          <w:rStyle w:val="FontStyle41"/>
        </w:rPr>
        <w:softHyphen/>
        <w:t xml:space="preserve">портных средств, на участке протяженностью от 0,5 до </w:t>
      </w:r>
      <w:smartTag w:uri="urn:schemas-microsoft-com:office:smarttags" w:element="metricconverter">
        <w:smartTagPr>
          <w:attr w:name="ProductID" w:val="1 км"/>
        </w:smartTagPr>
        <w:r w:rsidRPr="006D0E00">
          <w:rPr>
            <w:rStyle w:val="FontStyle41"/>
          </w:rPr>
          <w:t>1 км</w:t>
        </w:r>
      </w:smartTag>
      <w:r w:rsidRPr="006D0E00">
        <w:rPr>
          <w:rStyle w:val="FontStyle41"/>
        </w:rPr>
        <w:t xml:space="preserve"> данной автомагистрали. На основании результатов наблюдений вы</w:t>
      </w:r>
      <w:r w:rsidRPr="006D0E00">
        <w:rPr>
          <w:rStyle w:val="FontStyle41"/>
        </w:rPr>
        <w:softHyphen/>
        <w:t>числяются средние значения интенсивности движения автотранс</w:t>
      </w:r>
      <w:r w:rsidRPr="006D0E00">
        <w:rPr>
          <w:rStyle w:val="FontStyle41"/>
        </w:rPr>
        <w:softHyphen/>
        <w:t>порта в течение суток (или за отдельные часы) в каждой из точек наблюдения.</w:t>
      </w:r>
    </w:p>
    <w:p w:rsidR="001345D0" w:rsidRPr="006D0E00" w:rsidRDefault="001345D0" w:rsidP="0087001F">
      <w:pPr>
        <w:pStyle w:val="Style10"/>
        <w:widowControl/>
        <w:spacing w:line="240" w:lineRule="auto"/>
        <w:ind w:firstLine="720"/>
        <w:rPr>
          <w:b/>
          <w:sz w:val="20"/>
          <w:szCs w:val="20"/>
        </w:rPr>
      </w:pPr>
    </w:p>
    <w:p w:rsidR="001345D0" w:rsidRPr="006D0E00" w:rsidRDefault="001345D0" w:rsidP="0087001F">
      <w:pPr>
        <w:pStyle w:val="Style10"/>
        <w:widowControl/>
        <w:spacing w:line="240" w:lineRule="auto"/>
        <w:ind w:firstLine="720"/>
        <w:rPr>
          <w:b/>
          <w:sz w:val="20"/>
          <w:szCs w:val="20"/>
        </w:rPr>
      </w:pPr>
    </w:p>
    <w:p w:rsidR="001345D0" w:rsidRPr="006D0E00" w:rsidRDefault="001345D0" w:rsidP="0087001F">
      <w:pPr>
        <w:pStyle w:val="Style10"/>
        <w:widowControl/>
        <w:spacing w:line="240" w:lineRule="auto"/>
        <w:ind w:firstLine="720"/>
        <w:rPr>
          <w:b/>
          <w:sz w:val="20"/>
          <w:szCs w:val="20"/>
        </w:rPr>
      </w:pPr>
    </w:p>
    <w:p w:rsidR="0087001F" w:rsidRPr="006D0E00" w:rsidRDefault="0087001F" w:rsidP="001345D0">
      <w:pPr>
        <w:pStyle w:val="Style10"/>
        <w:widowControl/>
        <w:spacing w:line="240" w:lineRule="auto"/>
        <w:ind w:firstLine="720"/>
        <w:jc w:val="center"/>
        <w:rPr>
          <w:b/>
          <w:sz w:val="20"/>
          <w:szCs w:val="20"/>
        </w:rPr>
      </w:pPr>
      <w:r w:rsidRPr="006D0E00">
        <w:rPr>
          <w:b/>
          <w:sz w:val="20"/>
          <w:szCs w:val="20"/>
        </w:rPr>
        <w:t>1</w:t>
      </w:r>
      <w:r w:rsidR="00960D9F" w:rsidRPr="006D0E00">
        <w:rPr>
          <w:b/>
          <w:sz w:val="20"/>
          <w:szCs w:val="20"/>
        </w:rPr>
        <w:t>1.2</w:t>
      </w:r>
      <w:r w:rsidRPr="006D0E00">
        <w:rPr>
          <w:b/>
          <w:sz w:val="20"/>
          <w:szCs w:val="20"/>
        </w:rPr>
        <w:t xml:space="preserve"> Мониторинг радиоактивного загрязнения атмосферного воздуха</w:t>
      </w:r>
    </w:p>
    <w:p w:rsidR="0087001F" w:rsidRPr="006D0E00" w:rsidRDefault="0087001F" w:rsidP="0087001F">
      <w:pPr>
        <w:ind w:firstLine="720"/>
        <w:jc w:val="both"/>
        <w:rPr>
          <w:sz w:val="20"/>
          <w:szCs w:val="20"/>
        </w:rPr>
      </w:pP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 xml:space="preserve">При проведении мониторинга радиоактивного загрязнения атмосферы применяются сборники радиоактивных загрязнений и </w:t>
      </w:r>
      <w:proofErr w:type="spellStart"/>
      <w:r w:rsidRPr="006D0E00">
        <w:rPr>
          <w:rStyle w:val="FontStyle41"/>
        </w:rPr>
        <w:t>воздухофильтрующие</w:t>
      </w:r>
      <w:proofErr w:type="spellEnd"/>
      <w:r w:rsidRPr="006D0E00">
        <w:rPr>
          <w:rStyle w:val="FontStyle41"/>
        </w:rPr>
        <w:t xml:space="preserve"> устройства. Причем своей чувствительностью </w:t>
      </w:r>
      <w:proofErr w:type="spellStart"/>
      <w:r w:rsidRPr="006D0E00">
        <w:rPr>
          <w:rStyle w:val="FontStyle41"/>
        </w:rPr>
        <w:t>воздухофильтрующие</w:t>
      </w:r>
      <w:proofErr w:type="spellEnd"/>
      <w:r w:rsidRPr="006D0E00">
        <w:rPr>
          <w:rStyle w:val="FontStyle41"/>
        </w:rPr>
        <w:t xml:space="preserve"> устройства значительно превосходят сборники радиоактивных выпадений из атмосферы. Для наиболее эффектив</w:t>
      </w:r>
      <w:r w:rsidRPr="006D0E00">
        <w:rPr>
          <w:rStyle w:val="FontStyle41"/>
        </w:rPr>
        <w:softHyphen/>
        <w:t xml:space="preserve">ного </w:t>
      </w:r>
      <w:proofErr w:type="gramStart"/>
      <w:r w:rsidRPr="006D0E00">
        <w:rPr>
          <w:rStyle w:val="FontStyle41"/>
        </w:rPr>
        <w:t>контроля за</w:t>
      </w:r>
      <w:proofErr w:type="gramEnd"/>
      <w:r w:rsidRPr="006D0E00">
        <w:rPr>
          <w:rStyle w:val="FontStyle41"/>
        </w:rPr>
        <w:t xml:space="preserve"> распространением в атмосфере радиоактивных выбросов должна быть обеспечена возможность точного определе</w:t>
      </w:r>
      <w:r w:rsidRPr="006D0E00">
        <w:rPr>
          <w:rStyle w:val="FontStyle41"/>
        </w:rPr>
        <w:softHyphen/>
        <w:t>ния полного изотопного состава проб аэрозолей, для чего произ</w:t>
      </w:r>
      <w:r w:rsidRPr="006D0E00">
        <w:rPr>
          <w:rStyle w:val="FontStyle41"/>
        </w:rPr>
        <w:softHyphen/>
        <w:t>водительность фильтрующего устройства и эффективность улав</w:t>
      </w:r>
      <w:r w:rsidRPr="006D0E00">
        <w:rPr>
          <w:rStyle w:val="FontStyle41"/>
        </w:rPr>
        <w:softHyphen/>
        <w:t>ливания аэрозолей должны быть достаточно высокими. Такая воз</w:t>
      </w:r>
      <w:r w:rsidRPr="006D0E00">
        <w:rPr>
          <w:rStyle w:val="FontStyle41"/>
        </w:rPr>
        <w:softHyphen/>
        <w:t xml:space="preserve">можность имеется в фильтрующих установках, в которых в </w:t>
      </w:r>
      <w:r w:rsidRPr="006D0E00">
        <w:rPr>
          <w:rStyle w:val="FontStyle41"/>
        </w:rPr>
        <w:lastRenderedPageBreak/>
        <w:t>качестве фильтрующего элемента применяются высоко</w:t>
      </w:r>
      <w:r w:rsidRPr="006D0E00">
        <w:rPr>
          <w:rStyle w:val="FontStyle41"/>
        </w:rPr>
        <w:softHyphen/>
        <w:t xml:space="preserve">эффективная </w:t>
      </w:r>
      <w:proofErr w:type="spellStart"/>
      <w:r w:rsidRPr="006D0E00">
        <w:rPr>
          <w:rStyle w:val="FontStyle41"/>
        </w:rPr>
        <w:t>фильтроткань</w:t>
      </w:r>
      <w:proofErr w:type="spellEnd"/>
      <w:r w:rsidRPr="006D0E00">
        <w:rPr>
          <w:rStyle w:val="FontStyle41"/>
        </w:rPr>
        <w:t xml:space="preserve"> для улавливания радиоактивных аэро</w:t>
      </w:r>
      <w:r w:rsidRPr="006D0E00">
        <w:rPr>
          <w:rStyle w:val="FontStyle41"/>
        </w:rPr>
        <w:softHyphen/>
        <w:t>золей и сорбционный фильтр для улавливания газообразного ра</w:t>
      </w:r>
      <w:r w:rsidRPr="006D0E00">
        <w:rPr>
          <w:rStyle w:val="FontStyle41"/>
        </w:rPr>
        <w:softHyphen/>
        <w:t>диоактивного йода.</w:t>
      </w:r>
    </w:p>
    <w:p w:rsidR="0087001F" w:rsidRPr="006D0E00" w:rsidRDefault="001345D0" w:rsidP="0087001F">
      <w:pPr>
        <w:pStyle w:val="Style8"/>
        <w:widowControl/>
        <w:spacing w:line="240" w:lineRule="auto"/>
        <w:ind w:firstLine="720"/>
        <w:rPr>
          <w:rStyle w:val="FontStyle41"/>
        </w:rPr>
      </w:pPr>
      <w:proofErr w:type="spellStart"/>
      <w:r w:rsidRPr="006D0E00">
        <w:rPr>
          <w:rStyle w:val="FontStyle41"/>
        </w:rPr>
        <w:t>В</w:t>
      </w:r>
      <w:r w:rsidR="0087001F" w:rsidRPr="006D0E00">
        <w:rPr>
          <w:rStyle w:val="FontStyle41"/>
        </w:rPr>
        <w:t>оздухофильтрующая</w:t>
      </w:r>
      <w:proofErr w:type="spellEnd"/>
      <w:r w:rsidR="0087001F" w:rsidRPr="006D0E00">
        <w:rPr>
          <w:rStyle w:val="FontStyle41"/>
        </w:rPr>
        <w:t xml:space="preserve"> установка име</w:t>
      </w:r>
      <w:r w:rsidRPr="006D0E00">
        <w:rPr>
          <w:rStyle w:val="FontStyle41"/>
        </w:rPr>
        <w:t>ет</w:t>
      </w:r>
      <w:r w:rsidR="0087001F" w:rsidRPr="006D0E00">
        <w:rPr>
          <w:rStyle w:val="FontStyle41"/>
        </w:rPr>
        <w:t xml:space="preserve"> следующий принцип действия. Фильтродержатель установки представляет собой редкую жесткую сетку, выполненную в виде двускатной поверхности с тупым уг</w:t>
      </w:r>
      <w:r w:rsidR="0087001F" w:rsidRPr="006D0E00">
        <w:rPr>
          <w:rStyle w:val="FontStyle41"/>
        </w:rPr>
        <w:softHyphen/>
        <w:t>лом между составляющими плоскостями, что облегчает обслужи</w:t>
      </w:r>
      <w:r w:rsidR="0087001F" w:rsidRPr="006D0E00">
        <w:rPr>
          <w:rStyle w:val="FontStyle41"/>
        </w:rPr>
        <w:softHyphen/>
        <w:t xml:space="preserve">вание. На </w:t>
      </w:r>
      <w:proofErr w:type="spellStart"/>
      <w:r w:rsidR="0087001F" w:rsidRPr="006D0E00">
        <w:rPr>
          <w:rStyle w:val="FontStyle41"/>
        </w:rPr>
        <w:t>фильтродержателе</w:t>
      </w:r>
      <w:proofErr w:type="spellEnd"/>
      <w:r w:rsidR="0087001F" w:rsidRPr="006D0E00">
        <w:rPr>
          <w:rStyle w:val="FontStyle41"/>
        </w:rPr>
        <w:t xml:space="preserve"> размещаются йодный фильтр и по</w:t>
      </w:r>
      <w:r w:rsidR="0087001F" w:rsidRPr="006D0E00">
        <w:rPr>
          <w:rStyle w:val="FontStyle41"/>
        </w:rPr>
        <w:softHyphen/>
        <w:t xml:space="preserve">верх него — аэрозольный фильтр, </w:t>
      </w:r>
      <w:proofErr w:type="gramStart"/>
      <w:r w:rsidR="0087001F" w:rsidRPr="006D0E00">
        <w:rPr>
          <w:rStyle w:val="FontStyle41"/>
        </w:rPr>
        <w:t>которые</w:t>
      </w:r>
      <w:proofErr w:type="gramEnd"/>
      <w:r w:rsidR="0087001F" w:rsidRPr="006D0E00">
        <w:rPr>
          <w:rStyle w:val="FontStyle41"/>
        </w:rPr>
        <w:t xml:space="preserve"> прижимаются по контуру рамкой. Воздух с </w:t>
      </w:r>
      <w:proofErr w:type="spellStart"/>
      <w:r w:rsidR="0087001F" w:rsidRPr="006D0E00">
        <w:rPr>
          <w:rStyle w:val="FontStyle41"/>
        </w:rPr>
        <w:t>газоаэрозольными</w:t>
      </w:r>
      <w:proofErr w:type="spellEnd"/>
      <w:r w:rsidR="0087001F" w:rsidRPr="006D0E00">
        <w:rPr>
          <w:rStyle w:val="FontStyle41"/>
        </w:rPr>
        <w:t xml:space="preserve"> радиоактивными приме</w:t>
      </w:r>
      <w:r w:rsidR="0087001F" w:rsidRPr="006D0E00">
        <w:rPr>
          <w:rStyle w:val="FontStyle41"/>
        </w:rPr>
        <w:softHyphen/>
        <w:t>сями засасывается с помощью воздуходувки через фильтр, лежа</w:t>
      </w:r>
      <w:r w:rsidR="0087001F" w:rsidRPr="006D0E00">
        <w:rPr>
          <w:rStyle w:val="FontStyle41"/>
        </w:rPr>
        <w:softHyphen/>
        <w:t xml:space="preserve">щий на </w:t>
      </w:r>
      <w:proofErr w:type="spellStart"/>
      <w:r w:rsidR="0087001F" w:rsidRPr="006D0E00">
        <w:rPr>
          <w:rStyle w:val="FontStyle41"/>
        </w:rPr>
        <w:t>фильтродержателе</w:t>
      </w:r>
      <w:proofErr w:type="spellEnd"/>
      <w:r w:rsidR="0087001F" w:rsidRPr="006D0E00">
        <w:rPr>
          <w:rStyle w:val="FontStyle41"/>
        </w:rPr>
        <w:t>. Чистый воздух, пропущенный через фильтр, проходит через расходомер, откуда через вертикальную трубу выбрасывается вверх в атмосферу, что затруд</w:t>
      </w:r>
      <w:r w:rsidR="0087001F" w:rsidRPr="006D0E00">
        <w:rPr>
          <w:rStyle w:val="FontStyle41"/>
        </w:rPr>
        <w:softHyphen/>
        <w:t>няет его повторное засасывание в фильтрующее устройство. Уста</w:t>
      </w:r>
      <w:r w:rsidR="0087001F" w:rsidRPr="006D0E00">
        <w:rPr>
          <w:rStyle w:val="FontStyle41"/>
        </w:rPr>
        <w:softHyphen/>
        <w:t>нов</w:t>
      </w:r>
      <w:r w:rsidRPr="006D0E00">
        <w:rPr>
          <w:rStyle w:val="FontStyle41"/>
        </w:rPr>
        <w:t>ка размещается в защитной будке</w:t>
      </w:r>
      <w:r w:rsidR="0087001F" w:rsidRPr="006D0E00">
        <w:rPr>
          <w:rStyle w:val="FontStyle41"/>
        </w:rPr>
        <w:t xml:space="preserve"> и для поступления наружного воздуха имеет окна с жалюзи, снабженными </w:t>
      </w:r>
      <w:proofErr w:type="spellStart"/>
      <w:r w:rsidR="0087001F" w:rsidRPr="006D0E00">
        <w:rPr>
          <w:rStyle w:val="FontStyle41"/>
        </w:rPr>
        <w:t>снег</w:t>
      </w:r>
      <w:proofErr w:type="gramStart"/>
      <w:r w:rsidR="0087001F" w:rsidRPr="006D0E00">
        <w:rPr>
          <w:rStyle w:val="FontStyle41"/>
        </w:rPr>
        <w:t>о</w:t>
      </w:r>
      <w:proofErr w:type="spellEnd"/>
      <w:r w:rsidR="0087001F" w:rsidRPr="006D0E00">
        <w:rPr>
          <w:rStyle w:val="FontStyle41"/>
        </w:rPr>
        <w:t>-</w:t>
      </w:r>
      <w:proofErr w:type="gramEnd"/>
      <w:r w:rsidR="0087001F" w:rsidRPr="006D0E00">
        <w:rPr>
          <w:rStyle w:val="FontStyle41"/>
        </w:rPr>
        <w:t xml:space="preserve"> и </w:t>
      </w:r>
      <w:proofErr w:type="spellStart"/>
      <w:r w:rsidR="0087001F" w:rsidRPr="006D0E00">
        <w:rPr>
          <w:rStyle w:val="FontStyle41"/>
        </w:rPr>
        <w:t>каплезадерживающими</w:t>
      </w:r>
      <w:proofErr w:type="spellEnd"/>
      <w:r w:rsidR="0087001F" w:rsidRPr="006D0E00">
        <w:rPr>
          <w:rStyle w:val="FontStyle41"/>
        </w:rPr>
        <w:t xml:space="preserve"> карманами.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Если не происходит повышенных выбросов радионуклидов в атмосферу, проба отбирается в течение недели. Если же произошел повышенный выброс радионуклидов, работу фильтра необходимо прервать и провести его досрочный изотопный анализ.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В пунктах контроля, в которых имеется возможность ежеднев</w:t>
      </w:r>
      <w:r w:rsidRPr="006D0E00">
        <w:rPr>
          <w:rStyle w:val="FontStyle41"/>
        </w:rPr>
        <w:softHyphen/>
        <w:t>ной смены фильтра (они располагаются в жилом поселке атомной электростанции), аэрозольные пробы отбираются один раз в сут</w:t>
      </w:r>
      <w:r w:rsidRPr="006D0E00">
        <w:rPr>
          <w:rStyle w:val="FontStyle41"/>
        </w:rPr>
        <w:softHyphen/>
        <w:t xml:space="preserve">ки. 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Для массовых измерений на местности в качестве простого и дешевого устройства используется марлевый конус (сачок), натя</w:t>
      </w:r>
      <w:r w:rsidRPr="006D0E00">
        <w:rPr>
          <w:rStyle w:val="FontStyle41"/>
        </w:rPr>
        <w:softHyphen/>
        <w:t>нутый на проволочный каркас и насаженный на штангу, воткну</w:t>
      </w:r>
      <w:r w:rsidRPr="006D0E00">
        <w:rPr>
          <w:rStyle w:val="FontStyle41"/>
        </w:rPr>
        <w:softHyphen/>
        <w:t xml:space="preserve">тую в землю. Ось конуса располагается горизонтально под прямым углом к штанге на высоте </w:t>
      </w:r>
      <w:smartTag w:uri="urn:schemas-microsoft-com:office:smarttags" w:element="metricconverter">
        <w:smartTagPr>
          <w:attr w:name="ProductID" w:val="1,5 м"/>
        </w:smartTagPr>
        <w:r w:rsidRPr="006D0E00">
          <w:rPr>
            <w:rStyle w:val="FontStyle41"/>
          </w:rPr>
          <w:t>1,5 м</w:t>
        </w:r>
      </w:smartTag>
      <w:r w:rsidRPr="006D0E00">
        <w:rPr>
          <w:rStyle w:val="FontStyle41"/>
        </w:rPr>
        <w:t xml:space="preserve"> над поверхностью земли. Устрой</w:t>
      </w:r>
      <w:r w:rsidRPr="006D0E00">
        <w:rPr>
          <w:rStyle w:val="FontStyle41"/>
        </w:rPr>
        <w:softHyphen/>
        <w:t>ство свободно продувается ветром.</w:t>
      </w:r>
      <w:r w:rsidR="001345D0" w:rsidRPr="006D0E00">
        <w:rPr>
          <w:rStyle w:val="FontStyle41"/>
        </w:rPr>
        <w:t xml:space="preserve"> </w:t>
      </w:r>
      <w:r w:rsidRPr="006D0E00">
        <w:rPr>
          <w:rStyle w:val="FontStyle41"/>
        </w:rPr>
        <w:t>Эффективность улавливания конусом радиоактивных аэрозолей зависит от погодных условий и дисперсности аэрозольных частиц. Хуже всего улавливаются частицы размером около 0,1 мкм, что соответствует «старым» (давно образовавшимся) радиоактивным аэрозолям глобального происхождения.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Измерения радиоактивного заражения проводят с помощью ра</w:t>
      </w:r>
      <w:r w:rsidRPr="006D0E00">
        <w:rPr>
          <w:rStyle w:val="FontStyle41"/>
        </w:rPr>
        <w:softHyphen/>
        <w:t>диометров и дозиметров.</w:t>
      </w:r>
    </w:p>
    <w:p w:rsidR="0087001F" w:rsidRPr="006D0E00" w:rsidRDefault="0087001F" w:rsidP="0087001F">
      <w:pPr>
        <w:ind w:firstLine="720"/>
        <w:jc w:val="both"/>
        <w:rPr>
          <w:sz w:val="20"/>
          <w:szCs w:val="20"/>
        </w:rPr>
      </w:pPr>
    </w:p>
    <w:p w:rsidR="0087001F" w:rsidRPr="006D0E00" w:rsidRDefault="0087001F" w:rsidP="0087001F">
      <w:pPr>
        <w:ind w:firstLine="720"/>
        <w:jc w:val="center"/>
        <w:rPr>
          <w:b/>
          <w:sz w:val="20"/>
          <w:szCs w:val="20"/>
        </w:rPr>
      </w:pPr>
      <w:r w:rsidRPr="006D0E00">
        <w:rPr>
          <w:b/>
          <w:sz w:val="20"/>
          <w:szCs w:val="20"/>
        </w:rPr>
        <w:t>1</w:t>
      </w:r>
      <w:r w:rsidR="00960D9F" w:rsidRPr="006D0E00">
        <w:rPr>
          <w:b/>
          <w:sz w:val="20"/>
          <w:szCs w:val="20"/>
        </w:rPr>
        <w:t>1</w:t>
      </w:r>
      <w:r w:rsidRPr="006D0E00">
        <w:rPr>
          <w:b/>
          <w:sz w:val="20"/>
          <w:szCs w:val="20"/>
        </w:rPr>
        <w:t>.</w:t>
      </w:r>
      <w:r w:rsidR="00960D9F" w:rsidRPr="006D0E00">
        <w:rPr>
          <w:b/>
          <w:sz w:val="20"/>
          <w:szCs w:val="20"/>
        </w:rPr>
        <w:t>3</w:t>
      </w:r>
      <w:r w:rsidRPr="006D0E00">
        <w:rPr>
          <w:b/>
          <w:sz w:val="20"/>
          <w:szCs w:val="20"/>
        </w:rPr>
        <w:t xml:space="preserve"> Наблюдения за фоновым состоянием атмосферы</w:t>
      </w:r>
    </w:p>
    <w:p w:rsidR="0087001F" w:rsidRPr="006D0E00" w:rsidRDefault="0087001F" w:rsidP="0087001F">
      <w:pPr>
        <w:ind w:firstLine="720"/>
        <w:jc w:val="both"/>
        <w:rPr>
          <w:b/>
          <w:sz w:val="20"/>
          <w:szCs w:val="20"/>
        </w:rPr>
      </w:pP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Национальная сеть станций комплексного фонового монито</w:t>
      </w:r>
      <w:r w:rsidRPr="006D0E00">
        <w:rPr>
          <w:rStyle w:val="FontStyle41"/>
        </w:rPr>
        <w:softHyphen/>
        <w:t>ринга входит в международную сеть и осуществляет наблюдения за состоянием загрязнения природных сред в фоновых районах. Эта сеть является фундаментом для создания национальной службы экологического мониторинга, которая впоследствии объединит станции, работающие по международным программам.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proofErr w:type="gramStart"/>
      <w:r w:rsidRPr="006D0E00">
        <w:rPr>
          <w:rStyle w:val="FontStyle41"/>
          <w:b/>
        </w:rPr>
        <w:t>Базовые станции</w:t>
      </w:r>
      <w:r w:rsidRPr="006D0E00">
        <w:rPr>
          <w:rStyle w:val="FontStyle41"/>
        </w:rPr>
        <w:t xml:space="preserve"> следует располагать в наиболее чистых местах (в горах, на изолированных островах), где на расстоянии </w:t>
      </w:r>
      <w:smartTag w:uri="urn:schemas-microsoft-com:office:smarttags" w:element="metricconverter">
        <w:smartTagPr>
          <w:attr w:name="ProductID" w:val="100 км"/>
        </w:smartTagPr>
        <w:r w:rsidRPr="006D0E00">
          <w:rPr>
            <w:rStyle w:val="FontStyle41"/>
          </w:rPr>
          <w:t>100 км</w:t>
        </w:r>
      </w:smartTag>
      <w:r w:rsidRPr="006D0E00">
        <w:rPr>
          <w:rStyle w:val="FontStyle41"/>
        </w:rPr>
        <w:t xml:space="preserve"> от станции по всем направлениям в ближайшие 50 лет не предвидится значительных изменений в практике землепользова</w:t>
      </w:r>
      <w:r w:rsidRPr="006D0E00">
        <w:rPr>
          <w:rStyle w:val="FontStyle41"/>
        </w:rPr>
        <w:softHyphen/>
        <w:t>ния.</w:t>
      </w:r>
      <w:proofErr w:type="gramEnd"/>
      <w:r w:rsidRPr="006D0E00">
        <w:rPr>
          <w:rStyle w:val="FontStyle41"/>
        </w:rPr>
        <w:t xml:space="preserve"> Основной задачей базовых станций является </w:t>
      </w:r>
      <w:proofErr w:type="gramStart"/>
      <w:r w:rsidRPr="006D0E00">
        <w:rPr>
          <w:rStyle w:val="FontStyle41"/>
        </w:rPr>
        <w:t>контроль за</w:t>
      </w:r>
      <w:proofErr w:type="gramEnd"/>
      <w:r w:rsidRPr="006D0E00">
        <w:rPr>
          <w:rStyle w:val="FontStyle41"/>
        </w:rPr>
        <w:t xml:space="preserve"> гло</w:t>
      </w:r>
      <w:r w:rsidRPr="006D0E00">
        <w:rPr>
          <w:rStyle w:val="FontStyle41"/>
        </w:rPr>
        <w:softHyphen/>
        <w:t>бальным фоновым уровнем загрязнения атмосферы, не испыты</w:t>
      </w:r>
      <w:r w:rsidRPr="006D0E00">
        <w:rPr>
          <w:rStyle w:val="FontStyle41"/>
        </w:rPr>
        <w:softHyphen/>
        <w:t xml:space="preserve">вающим влияния никаких локальных источников. 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Региональные станции</w:t>
      </w:r>
      <w:r w:rsidRPr="006D0E00">
        <w:rPr>
          <w:rStyle w:val="FontStyle41"/>
        </w:rPr>
        <w:t>, главная цель которых заключа</w:t>
      </w:r>
      <w:r w:rsidRPr="006D0E00">
        <w:rPr>
          <w:rStyle w:val="FontStyle41"/>
        </w:rPr>
        <w:softHyphen/>
        <w:t xml:space="preserve">ется в обнаружении в районе станции </w:t>
      </w:r>
      <w:proofErr w:type="spellStart"/>
      <w:r w:rsidRPr="006D0E00">
        <w:rPr>
          <w:rStyle w:val="FontStyle41"/>
        </w:rPr>
        <w:t>долгопериодных</w:t>
      </w:r>
      <w:proofErr w:type="spellEnd"/>
      <w:r w:rsidRPr="006D0E00">
        <w:rPr>
          <w:rStyle w:val="FontStyle41"/>
        </w:rPr>
        <w:t xml:space="preserve"> колебаний атмосферных составляющих, обусловленных изменениями в ис</w:t>
      </w:r>
      <w:r w:rsidRPr="006D0E00">
        <w:rPr>
          <w:rStyle w:val="FontStyle41"/>
        </w:rPr>
        <w:softHyphen/>
        <w:t xml:space="preserve">пользовании земли и другими антропогенными воздействиями, должны находиться в сельской местности, на расстоянии не менее </w:t>
      </w:r>
      <w:smartTag w:uri="urn:schemas-microsoft-com:office:smarttags" w:element="metricconverter">
        <w:smartTagPr>
          <w:attr w:name="ProductID" w:val="40 км"/>
        </w:smartTagPr>
        <w:r w:rsidRPr="006D0E00">
          <w:rPr>
            <w:rStyle w:val="FontStyle41"/>
          </w:rPr>
          <w:t>40 км</w:t>
        </w:r>
      </w:smartTag>
      <w:r w:rsidRPr="006D0E00">
        <w:rPr>
          <w:rStyle w:val="FontStyle41"/>
        </w:rPr>
        <w:t xml:space="preserve"> от крупных источников загрязнения.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  <w:b/>
        </w:rPr>
        <w:t>Континентальные станции (или региональные стан</w:t>
      </w:r>
      <w:r w:rsidRPr="006D0E00">
        <w:rPr>
          <w:rStyle w:val="FontStyle41"/>
          <w:b/>
        </w:rPr>
        <w:softHyphen/>
        <w:t xml:space="preserve">ции с расширенной программой) </w:t>
      </w:r>
      <w:r w:rsidRPr="006D0E00">
        <w:rPr>
          <w:rStyle w:val="FontStyle41"/>
        </w:rPr>
        <w:t xml:space="preserve">охватывают более широкий спектр исследований по сравнению с региональными станциями. Они должны размещаться в отдаленных районах, чтобы в радиусе </w:t>
      </w:r>
      <w:smartTag w:uri="urn:schemas-microsoft-com:office:smarttags" w:element="metricconverter">
        <w:smartTagPr>
          <w:attr w:name="ProductID" w:val="100 км"/>
        </w:smartTagPr>
        <w:r w:rsidRPr="006D0E00">
          <w:rPr>
            <w:rStyle w:val="FontStyle41"/>
          </w:rPr>
          <w:t>100 км</w:t>
        </w:r>
      </w:smartTag>
      <w:r w:rsidRPr="006D0E00">
        <w:rPr>
          <w:rStyle w:val="FontStyle41"/>
        </w:rPr>
        <w:t xml:space="preserve"> не было источников, которые (за исключением коротких периодов времени) могли бы повлиять на локальные уровни за</w:t>
      </w:r>
      <w:r w:rsidRPr="006D0E00">
        <w:rPr>
          <w:rStyle w:val="FontStyle41"/>
        </w:rPr>
        <w:softHyphen/>
        <w:t>грязнения.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 xml:space="preserve">В связи с тем, что континентальные фоновые станции призваны характеризовать особенности загрязнения континента в целом, их целесообразно устанавливать выше слоя перемешивания, т.е. выше </w:t>
      </w:r>
      <w:smartTag w:uri="urn:schemas-microsoft-com:office:smarttags" w:element="metricconverter">
        <w:smartTagPr>
          <w:attr w:name="ProductID" w:val="1000 м"/>
        </w:smartTagPr>
        <w:r w:rsidRPr="006D0E00">
          <w:rPr>
            <w:rStyle w:val="FontStyle41"/>
          </w:rPr>
          <w:t>1000 м</w:t>
        </w:r>
      </w:smartTag>
      <w:r w:rsidRPr="006D0E00">
        <w:rPr>
          <w:rStyle w:val="FontStyle41"/>
        </w:rPr>
        <w:t xml:space="preserve"> над уровнем моря.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39"/>
          <w:spacing w:val="0"/>
        </w:rPr>
        <w:t xml:space="preserve">Станции комплексного фонового мониторинга (СКФМ). </w:t>
      </w:r>
      <w:r w:rsidRPr="006D0E00">
        <w:rPr>
          <w:rStyle w:val="FontStyle41"/>
        </w:rPr>
        <w:t>Одним из принципов фонового мониторинга является комплексное изу</w:t>
      </w:r>
      <w:r w:rsidRPr="006D0E00">
        <w:rPr>
          <w:rStyle w:val="FontStyle41"/>
        </w:rPr>
        <w:softHyphen/>
        <w:t>чение содержания загрязняющих веществ в компонентах экосис</w:t>
      </w:r>
      <w:r w:rsidRPr="006D0E00">
        <w:rPr>
          <w:rStyle w:val="FontStyle41"/>
        </w:rPr>
        <w:softHyphen/>
        <w:t xml:space="preserve">тем (атмосферном воздухе, осадках, воде, почвах, </w:t>
      </w:r>
      <w:proofErr w:type="spellStart"/>
      <w:r w:rsidRPr="006D0E00">
        <w:rPr>
          <w:rStyle w:val="FontStyle41"/>
        </w:rPr>
        <w:t>биоте</w:t>
      </w:r>
      <w:proofErr w:type="spellEnd"/>
      <w:r w:rsidRPr="006D0E00">
        <w:rPr>
          <w:rStyle w:val="FontStyle41"/>
        </w:rPr>
        <w:t>). Поэто</w:t>
      </w:r>
      <w:r w:rsidRPr="006D0E00">
        <w:rPr>
          <w:rStyle w:val="FontStyle41"/>
        </w:rPr>
        <w:softHyphen/>
        <w:t>му программа наблюдений на СКФМ включает в себя системати</w:t>
      </w:r>
      <w:r w:rsidRPr="006D0E00">
        <w:rPr>
          <w:rStyle w:val="FontStyle41"/>
        </w:rPr>
        <w:softHyphen/>
        <w:t>ческие измерения содержания загрязняющих веществ одновременно во всех средах. Результаты этих измерений дополняются гидроме</w:t>
      </w:r>
      <w:r w:rsidRPr="006D0E00">
        <w:rPr>
          <w:rStyle w:val="FontStyle41"/>
        </w:rPr>
        <w:softHyphen/>
        <w:t>теорологическими данными.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Перечень включенных в программу веществ составлен с учетом таких их свойств, как распространенность и устойчивость в окру</w:t>
      </w:r>
      <w:r w:rsidRPr="006D0E00">
        <w:rPr>
          <w:rStyle w:val="FontStyle41"/>
        </w:rPr>
        <w:softHyphen/>
        <w:t>жающей среде, способность к миграции на большие расстояния, степень негативного воздействия на биологические и геофизиче</w:t>
      </w:r>
      <w:r w:rsidRPr="006D0E00">
        <w:rPr>
          <w:rStyle w:val="FontStyle41"/>
        </w:rPr>
        <w:softHyphen/>
        <w:t>ские системы различных уровней. Измерению подлежат среднесу</w:t>
      </w:r>
      <w:r w:rsidRPr="006D0E00">
        <w:rPr>
          <w:rStyle w:val="FontStyle41"/>
        </w:rPr>
        <w:softHyphen/>
        <w:t>точные концентрации в атмосферном воздухе взвешенных час</w:t>
      </w:r>
      <w:r w:rsidRPr="006D0E00">
        <w:rPr>
          <w:rStyle w:val="FontStyle41"/>
        </w:rPr>
        <w:softHyphen/>
        <w:t xml:space="preserve">тиц, озона, оксидов углерода и азота, диоксида серы, сульфатов, </w:t>
      </w:r>
      <w:proofErr w:type="spellStart"/>
      <w:r w:rsidRPr="006D0E00">
        <w:rPr>
          <w:rStyle w:val="FontStyle41"/>
        </w:rPr>
        <w:t>бен</w:t>
      </w:r>
      <w:proofErr w:type="gramStart"/>
      <w:r w:rsidRPr="006D0E00">
        <w:rPr>
          <w:rStyle w:val="FontStyle41"/>
        </w:rPr>
        <w:t>з</w:t>
      </w:r>
      <w:proofErr w:type="spellEnd"/>
      <w:r w:rsidRPr="006D0E00">
        <w:rPr>
          <w:rStyle w:val="FontStyle41"/>
        </w:rPr>
        <w:t>(</w:t>
      </w:r>
      <w:proofErr w:type="gramEnd"/>
      <w:r w:rsidRPr="006D0E00">
        <w:rPr>
          <w:rStyle w:val="FontStyle41"/>
        </w:rPr>
        <w:t>а)</w:t>
      </w:r>
      <w:proofErr w:type="spellStart"/>
      <w:r w:rsidRPr="006D0E00">
        <w:rPr>
          <w:rStyle w:val="FontStyle41"/>
        </w:rPr>
        <w:t>пирена</w:t>
      </w:r>
      <w:proofErr w:type="spellEnd"/>
      <w:r w:rsidRPr="006D0E00">
        <w:rPr>
          <w:rStyle w:val="FontStyle41"/>
        </w:rPr>
        <w:t>, а также показатель аэрозольной мутности атмосферы. В атмосферных осадках измеряются концентрации</w:t>
      </w:r>
      <w:r w:rsidRPr="006D0E00">
        <w:rPr>
          <w:sz w:val="20"/>
          <w:szCs w:val="20"/>
        </w:rPr>
        <w:t xml:space="preserve"> </w:t>
      </w:r>
      <w:r w:rsidRPr="006D0E00">
        <w:rPr>
          <w:rStyle w:val="FontStyle41"/>
        </w:rPr>
        <w:t>свин</w:t>
      </w:r>
      <w:r w:rsidRPr="006D0E00">
        <w:rPr>
          <w:rStyle w:val="FontStyle41"/>
        </w:rPr>
        <w:softHyphen/>
        <w:t xml:space="preserve">ца, ртути, кадмия, мышьяка, </w:t>
      </w:r>
      <w:proofErr w:type="spellStart"/>
      <w:r w:rsidRPr="006D0E00">
        <w:rPr>
          <w:rStyle w:val="FontStyle41"/>
        </w:rPr>
        <w:t>бенз-а-пирена</w:t>
      </w:r>
      <w:proofErr w:type="spellEnd"/>
      <w:r w:rsidRPr="006D0E00">
        <w:rPr>
          <w:rStyle w:val="FontStyle41"/>
        </w:rPr>
        <w:t xml:space="preserve">, ДДТ и других хлорорганических соединений, </w:t>
      </w:r>
      <w:proofErr w:type="spellStart"/>
      <w:r w:rsidRPr="006D0E00">
        <w:rPr>
          <w:rStyle w:val="FontStyle41"/>
        </w:rPr>
        <w:t>рН</w:t>
      </w:r>
      <w:proofErr w:type="spellEnd"/>
      <w:r w:rsidRPr="006D0E00">
        <w:rPr>
          <w:rStyle w:val="FontStyle41"/>
        </w:rPr>
        <w:t>, количество анионов и катионов по программе ВМО в суммарных месячных пробах.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Данные гидрометеорологических наблюдений используются для расчета параметров, характеризующих степень загрязнения при</w:t>
      </w:r>
      <w:r w:rsidRPr="006D0E00">
        <w:rPr>
          <w:rStyle w:val="FontStyle41"/>
        </w:rPr>
        <w:softHyphen/>
        <w:t>родной среды, и интерпретации их динамики. Вместе с тем гидро</w:t>
      </w:r>
      <w:r w:rsidRPr="006D0E00">
        <w:rPr>
          <w:rStyle w:val="FontStyle41"/>
        </w:rPr>
        <w:softHyphen/>
        <w:t>метеорологические данные являются самостоятельными характе</w:t>
      </w:r>
      <w:r w:rsidRPr="006D0E00">
        <w:rPr>
          <w:rStyle w:val="FontStyle41"/>
        </w:rPr>
        <w:softHyphen/>
        <w:t>ристиками состояния природной среды.</w:t>
      </w:r>
    </w:p>
    <w:p w:rsidR="0087001F" w:rsidRPr="006D0E00" w:rsidRDefault="0087001F" w:rsidP="0087001F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6D0E00">
        <w:rPr>
          <w:rStyle w:val="FontStyle41"/>
        </w:rPr>
        <w:t>Метеорологические наблюдения включают в себя наблюдения за температурой и влажностью воздуха, скоростью и направлени</w:t>
      </w:r>
      <w:r w:rsidRPr="006D0E00">
        <w:rPr>
          <w:rStyle w:val="FontStyle41"/>
        </w:rPr>
        <w:softHyphen/>
        <w:t>ем ветра, атмосферным давлением и облачностью (количеством, формой, высотой), солнечным сиянием, атмосферными осадка</w:t>
      </w:r>
      <w:r w:rsidRPr="006D0E00">
        <w:rPr>
          <w:rStyle w:val="FontStyle41"/>
        </w:rPr>
        <w:softHyphen/>
        <w:t>ми (количеством и интенсивностью), снежным покровом, состоя</w:t>
      </w:r>
      <w:r w:rsidRPr="006D0E00">
        <w:rPr>
          <w:rStyle w:val="FontStyle41"/>
        </w:rPr>
        <w:softHyphen/>
        <w:t>нием поверхности почвы. Кроме того, к ним относятся наблюде</w:t>
      </w:r>
      <w:r w:rsidRPr="006D0E00">
        <w:rPr>
          <w:rStyle w:val="FontStyle41"/>
        </w:rPr>
        <w:softHyphen/>
        <w:t>ния за радиацией (прямой, рассеянной, суммарной и отражен</w:t>
      </w:r>
      <w:r w:rsidRPr="006D0E00">
        <w:rPr>
          <w:rStyle w:val="FontStyle41"/>
        </w:rPr>
        <w:softHyphen/>
        <w:t>ной) и радиационным балансом, градиентами температуры, влаж</w:t>
      </w:r>
      <w:r w:rsidRPr="006D0E00">
        <w:rPr>
          <w:rStyle w:val="FontStyle41"/>
        </w:rPr>
        <w:softHyphen/>
        <w:t xml:space="preserve">ности и скорости ветра на высоте 0,5... </w:t>
      </w:r>
      <w:smartTag w:uri="urn:schemas-microsoft-com:office:smarttags" w:element="metricconverter">
        <w:smartTagPr>
          <w:attr w:name="ProductID" w:val="10 м"/>
        </w:smartTagPr>
        <w:r w:rsidRPr="006D0E00">
          <w:rPr>
            <w:rStyle w:val="FontStyle41"/>
          </w:rPr>
          <w:t>10 м</w:t>
        </w:r>
      </w:smartTag>
      <w:r w:rsidRPr="006D0E00">
        <w:rPr>
          <w:rStyle w:val="FontStyle41"/>
        </w:rPr>
        <w:t>, градиентами темпе</w:t>
      </w:r>
      <w:r w:rsidRPr="006D0E00">
        <w:rPr>
          <w:rStyle w:val="FontStyle41"/>
        </w:rPr>
        <w:softHyphen/>
        <w:t xml:space="preserve">ратуры, влажности почвы на глубине от поверхности до </w:t>
      </w:r>
      <w:smartTag w:uri="urn:schemas-microsoft-com:office:smarttags" w:element="metricconverter">
        <w:smartTagPr>
          <w:attr w:name="ProductID" w:val="20 см"/>
        </w:smartTagPr>
        <w:r w:rsidRPr="006D0E00">
          <w:rPr>
            <w:rStyle w:val="FontStyle41"/>
          </w:rPr>
          <w:t>20 см</w:t>
        </w:r>
      </w:smartTag>
      <w:r w:rsidRPr="006D0E00">
        <w:rPr>
          <w:rStyle w:val="FontStyle41"/>
        </w:rPr>
        <w:t>, тепловым балансом. Данные о температуре воздуха и атмосферном давлении используют при приведении объема проб воздуха к нор</w:t>
      </w:r>
      <w:r w:rsidRPr="006D0E00">
        <w:rPr>
          <w:rStyle w:val="FontStyle41"/>
        </w:rPr>
        <w:softHyphen/>
        <w:t xml:space="preserve">мальным условиям, о количестве и интенсивности осадков </w:t>
      </w:r>
      <w:r w:rsidR="006D0E00" w:rsidRPr="006D0E00">
        <w:rPr>
          <w:rStyle w:val="FontStyle41"/>
        </w:rPr>
        <w:t>-</w:t>
      </w:r>
      <w:r w:rsidRPr="006D0E00">
        <w:rPr>
          <w:rStyle w:val="FontStyle41"/>
        </w:rPr>
        <w:t xml:space="preserve"> при расчете потоков загрязняющих веществ на подстилающую поверх</w:t>
      </w:r>
      <w:r w:rsidRPr="006D0E00">
        <w:rPr>
          <w:rStyle w:val="FontStyle41"/>
        </w:rPr>
        <w:softHyphen/>
        <w:t xml:space="preserve">ность, о содержании влаги в снежном покрове </w:t>
      </w:r>
      <w:r w:rsidR="006D0E00" w:rsidRPr="006D0E00">
        <w:rPr>
          <w:rStyle w:val="FontStyle41"/>
        </w:rPr>
        <w:t>-</w:t>
      </w:r>
      <w:r w:rsidRPr="006D0E00">
        <w:rPr>
          <w:rStyle w:val="FontStyle41"/>
        </w:rPr>
        <w:t xml:space="preserve"> при определе</w:t>
      </w:r>
      <w:r w:rsidRPr="006D0E00">
        <w:rPr>
          <w:rStyle w:val="FontStyle41"/>
        </w:rPr>
        <w:softHyphen/>
        <w:t>нии количества загрязняющих веществ, выпавших на подстилаю</w:t>
      </w:r>
      <w:r w:rsidRPr="006D0E00">
        <w:rPr>
          <w:rStyle w:val="FontStyle41"/>
        </w:rPr>
        <w:softHyphen/>
        <w:t>щую поверхность за зимний период.</w:t>
      </w:r>
    </w:p>
    <w:p w:rsidR="0087001F" w:rsidRPr="006D0E00" w:rsidRDefault="0087001F" w:rsidP="0087001F">
      <w:pPr>
        <w:ind w:firstLine="720"/>
        <w:jc w:val="both"/>
        <w:rPr>
          <w:b/>
          <w:sz w:val="20"/>
          <w:szCs w:val="20"/>
        </w:rPr>
      </w:pPr>
    </w:p>
    <w:sectPr w:rsidR="0087001F" w:rsidRPr="006D0E00" w:rsidSect="0087001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001F"/>
    <w:rsid w:val="00011CCE"/>
    <w:rsid w:val="001345D0"/>
    <w:rsid w:val="00407313"/>
    <w:rsid w:val="0064492C"/>
    <w:rsid w:val="006D0E00"/>
    <w:rsid w:val="0087001F"/>
    <w:rsid w:val="00960D9F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01F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1">
    <w:name w:val="Font Style41"/>
    <w:rsid w:val="0087001F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"/>
    <w:rsid w:val="0087001F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character" w:customStyle="1" w:styleId="FontStyle39">
    <w:name w:val="Font Style39"/>
    <w:rsid w:val="0087001F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"/>
    <w:rsid w:val="0087001F"/>
    <w:pPr>
      <w:widowControl w:val="0"/>
      <w:autoSpaceDE w:val="0"/>
      <w:autoSpaceDN w:val="0"/>
      <w:adjustRightInd w:val="0"/>
      <w:spacing w:line="216" w:lineRule="exact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1826</Words>
  <Characters>10413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2017-03-26T19:22:00Z</dcterms:created>
  <dcterms:modified xsi:type="dcterms:W3CDTF">2017-03-26T19:46:00Z</dcterms:modified>
</cp:coreProperties>
</file>